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281A" w14:textId="77A373EF" w:rsidR="00511860" w:rsidRPr="00870C1F" w:rsidRDefault="00511860" w:rsidP="00511860">
      <w:pPr>
        <w:pStyle w:val="Overskrift2"/>
        <w:spacing w:line="360" w:lineRule="auto"/>
        <w:rPr>
          <w:rFonts w:ascii="Times New Roman" w:hAnsi="Times New Roman" w:cs="Times New Roman"/>
          <w:sz w:val="32"/>
          <w:szCs w:val="32"/>
          <w:lang w:val="nb-NO"/>
        </w:rPr>
      </w:pPr>
      <w:bookmarkStart w:id="0" w:name="_Toc95137315"/>
      <w:r w:rsidRPr="00870C1F">
        <w:rPr>
          <w:rFonts w:ascii="Times New Roman" w:hAnsi="Times New Roman" w:cs="Times New Roman"/>
          <w:sz w:val="32"/>
          <w:szCs w:val="32"/>
          <w:lang w:val="nb-NO"/>
        </w:rPr>
        <w:t>Errata</w:t>
      </w:r>
      <w:r w:rsidR="00870C1F" w:rsidRPr="00870C1F">
        <w:rPr>
          <w:rFonts w:ascii="Times New Roman" w:hAnsi="Times New Roman" w:cs="Times New Roman"/>
          <w:sz w:val="32"/>
          <w:szCs w:val="32"/>
          <w:lang w:val="nb-NO"/>
        </w:rPr>
        <w:t xml:space="preserve"> – </w:t>
      </w:r>
      <w:r w:rsidR="00870C1F">
        <w:rPr>
          <w:rFonts w:ascii="Times New Roman" w:hAnsi="Times New Roman" w:cs="Times New Roman"/>
          <w:sz w:val="32"/>
          <w:szCs w:val="32"/>
          <w:lang w:val="nb-NO"/>
        </w:rPr>
        <w:t xml:space="preserve">til </w:t>
      </w:r>
      <w:r w:rsidR="00870C1F" w:rsidRPr="00870C1F">
        <w:rPr>
          <w:rFonts w:ascii="Times New Roman" w:hAnsi="Times New Roman" w:cs="Times New Roman"/>
          <w:sz w:val="32"/>
          <w:szCs w:val="32"/>
          <w:lang w:val="nb-NO"/>
        </w:rPr>
        <w:t>Kari Hansen Bergs p</w:t>
      </w:r>
      <w:r w:rsidR="00870C1F">
        <w:rPr>
          <w:rFonts w:ascii="Times New Roman" w:hAnsi="Times New Roman" w:cs="Times New Roman"/>
          <w:sz w:val="32"/>
          <w:szCs w:val="32"/>
          <w:lang w:val="nb-NO"/>
        </w:rPr>
        <w:t xml:space="preserve">h.d.-avhandling. </w:t>
      </w:r>
    </w:p>
    <w:p w14:paraId="0D42E139" w14:textId="03E53C43" w:rsidR="00511860" w:rsidRPr="00511860" w:rsidRDefault="00511860" w:rsidP="00511860">
      <w:r>
        <w:t xml:space="preserve">Chapter 2 </w:t>
      </w:r>
      <w:r w:rsidR="004A0603">
        <w:t>should</w:t>
      </w:r>
      <w:r>
        <w:t xml:space="preserve"> read:</w:t>
      </w:r>
    </w:p>
    <w:p w14:paraId="5C29F5AB" w14:textId="12835045" w:rsidR="00511860" w:rsidRPr="003F1B44" w:rsidRDefault="00511860" w:rsidP="00511860">
      <w:pPr>
        <w:pStyle w:val="Overskrift2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1B44">
        <w:rPr>
          <w:rFonts w:ascii="Times New Roman" w:hAnsi="Times New Roman" w:cs="Times New Roman"/>
          <w:sz w:val="32"/>
          <w:szCs w:val="32"/>
        </w:rPr>
        <w:t>2 Aims of the study</w:t>
      </w:r>
      <w:bookmarkEnd w:id="0"/>
    </w:p>
    <w:p w14:paraId="50C288D2" w14:textId="77777777" w:rsidR="00511860" w:rsidRDefault="00511860" w:rsidP="00511860">
      <w:pPr>
        <w:spacing w:line="360" w:lineRule="auto"/>
        <w:rPr>
          <w:rFonts w:cs="Times New Roman"/>
          <w:sz w:val="26"/>
          <w:szCs w:val="26"/>
        </w:rPr>
      </w:pPr>
      <w:bookmarkStart w:id="1" w:name="_Hlk65857191"/>
      <w:r w:rsidRPr="004A198B">
        <w:rPr>
          <w:rFonts w:cs="Times New Roman"/>
          <w:sz w:val="26"/>
          <w:szCs w:val="26"/>
        </w:rPr>
        <w:t xml:space="preserve">The overall aim of </w:t>
      </w:r>
      <w:r>
        <w:rPr>
          <w:rFonts w:cs="Times New Roman"/>
          <w:sz w:val="26"/>
          <w:szCs w:val="26"/>
        </w:rPr>
        <w:t>this thesis</w:t>
      </w:r>
      <w:r w:rsidRPr="004A198B">
        <w:rPr>
          <w:rFonts w:cs="Times New Roman"/>
          <w:sz w:val="26"/>
          <w:szCs w:val="26"/>
        </w:rPr>
        <w:t xml:space="preserve"> was to examine the impact of health status on sexual activity and sexual QOL in male and female patients with axSpA.</w:t>
      </w:r>
      <w:bookmarkEnd w:id="1"/>
      <w:r w:rsidRPr="004A198B">
        <w:rPr>
          <w:rFonts w:cs="Times New Roman"/>
          <w:sz w:val="26"/>
          <w:szCs w:val="26"/>
        </w:rPr>
        <w:t xml:space="preserve"> </w:t>
      </w:r>
    </w:p>
    <w:p w14:paraId="5207C91D" w14:textId="77777777" w:rsidR="00511860" w:rsidRPr="004A198B" w:rsidRDefault="00511860" w:rsidP="00511860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In P</w:t>
      </w:r>
      <w:r w:rsidRPr="004A198B">
        <w:rPr>
          <w:rFonts w:cs="Times New Roman"/>
          <w:sz w:val="26"/>
          <w:szCs w:val="26"/>
        </w:rPr>
        <w:t xml:space="preserve">aper I (a cross-sectional study) </w:t>
      </w:r>
      <w:r>
        <w:rPr>
          <w:rFonts w:cs="Times New Roman"/>
          <w:sz w:val="26"/>
          <w:szCs w:val="26"/>
        </w:rPr>
        <w:t>the aim was</w:t>
      </w:r>
      <w:r w:rsidRPr="004A198B">
        <w:rPr>
          <w:rFonts w:cs="Times New Roman"/>
          <w:sz w:val="26"/>
          <w:szCs w:val="26"/>
        </w:rPr>
        <w:t xml:space="preserve"> </w:t>
      </w:r>
      <w:r w:rsidRPr="004A198B">
        <w:rPr>
          <w:rFonts w:cs="Times New Roman"/>
          <w:bCs/>
          <w:sz w:val="26"/>
          <w:szCs w:val="26"/>
        </w:rPr>
        <w:t>to explore the relationship between demographic and disease-related variables and the perceived effect of health status on sexual activity in patients with axSpA and answer the following</w:t>
      </w:r>
      <w:r>
        <w:rPr>
          <w:rFonts w:cs="Times New Roman"/>
          <w:bCs/>
          <w:sz w:val="26"/>
          <w:szCs w:val="26"/>
        </w:rPr>
        <w:t xml:space="preserve"> specific</w:t>
      </w:r>
      <w:r w:rsidRPr="004A198B">
        <w:rPr>
          <w:rFonts w:cs="Times New Roman"/>
          <w:bCs/>
          <w:sz w:val="26"/>
          <w:szCs w:val="26"/>
        </w:rPr>
        <w:t xml:space="preserve"> research questions</w:t>
      </w:r>
      <w:bookmarkStart w:id="2" w:name="_Hlk80622334"/>
      <w:r w:rsidRPr="004A198B">
        <w:rPr>
          <w:rFonts w:cs="Times New Roman"/>
          <w:bCs/>
          <w:sz w:val="26"/>
          <w:szCs w:val="26"/>
        </w:rPr>
        <w:t>:</w:t>
      </w:r>
      <w:bookmarkEnd w:id="2"/>
    </w:p>
    <w:p w14:paraId="0FBB3BCC" w14:textId="0401C100" w:rsidR="00511860" w:rsidRDefault="00511860" w:rsidP="00511860">
      <w:pPr>
        <w:pStyle w:val="Listeavsnitt"/>
        <w:numPr>
          <w:ilvl w:val="0"/>
          <w:numId w:val="1"/>
        </w:numPr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4A198B">
        <w:rPr>
          <w:rFonts w:cs="Times New Roman"/>
          <w:bCs/>
          <w:sz w:val="26"/>
          <w:szCs w:val="26"/>
        </w:rPr>
        <w:t xml:space="preserve">What is the proportion of patients with axSpA </w:t>
      </w:r>
      <w:bookmarkStart w:id="3" w:name="_Hlk84238072"/>
      <w:r w:rsidRPr="004A198B">
        <w:rPr>
          <w:rFonts w:cs="Times New Roman"/>
          <w:bCs/>
          <w:sz w:val="26"/>
          <w:szCs w:val="26"/>
        </w:rPr>
        <w:t>reporting their health status to be associated with sexual activity?</w:t>
      </w:r>
    </w:p>
    <w:p w14:paraId="5255BCEB" w14:textId="0C47BBC4" w:rsidR="009327AE" w:rsidRPr="009327AE" w:rsidRDefault="009327AE" w:rsidP="009327AE">
      <w:pPr>
        <w:pStyle w:val="Listeavsnitt"/>
        <w:numPr>
          <w:ilvl w:val="0"/>
          <w:numId w:val="1"/>
        </w:numPr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4A198B">
        <w:rPr>
          <w:rFonts w:cs="Times New Roman"/>
          <w:bCs/>
          <w:sz w:val="26"/>
          <w:szCs w:val="26"/>
        </w:rPr>
        <w:t>Are there differences between men and women living with axSpA reporting their health status to be associated with sexual activity?</w:t>
      </w:r>
    </w:p>
    <w:p w14:paraId="1CF1C7EB" w14:textId="77777777" w:rsidR="00511860" w:rsidRPr="004A198B" w:rsidRDefault="00511860" w:rsidP="00511860">
      <w:pPr>
        <w:pStyle w:val="Listeavsnitt"/>
        <w:numPr>
          <w:ilvl w:val="0"/>
          <w:numId w:val="1"/>
        </w:numPr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4A198B">
        <w:rPr>
          <w:rFonts w:cs="Times New Roman"/>
          <w:bCs/>
          <w:sz w:val="26"/>
          <w:szCs w:val="26"/>
        </w:rPr>
        <w:t>To what degree are demographic data, disease-related variables, HRQOL, and treatment associated with sexual activity?</w:t>
      </w:r>
    </w:p>
    <w:bookmarkEnd w:id="3"/>
    <w:p w14:paraId="4ECECC70" w14:textId="77777777" w:rsidR="00511860" w:rsidRPr="004A198B" w:rsidRDefault="00511860" w:rsidP="00511860">
      <w:pPr>
        <w:spacing w:line="360" w:lineRule="auto"/>
        <w:ind w:firstLine="36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In P</w:t>
      </w:r>
      <w:r w:rsidRPr="004A198B">
        <w:rPr>
          <w:rFonts w:cs="Times New Roman"/>
          <w:bCs/>
          <w:sz w:val="26"/>
          <w:szCs w:val="26"/>
        </w:rPr>
        <w:t xml:space="preserve">aper II (a </w:t>
      </w:r>
      <w:r w:rsidRPr="004A198B">
        <w:rPr>
          <w:rFonts w:cs="Times New Roman"/>
          <w:sz w:val="26"/>
          <w:szCs w:val="26"/>
        </w:rPr>
        <w:t xml:space="preserve">cross-sectional study) </w:t>
      </w:r>
      <w:r>
        <w:rPr>
          <w:rFonts w:cs="Times New Roman"/>
          <w:sz w:val="26"/>
          <w:szCs w:val="26"/>
        </w:rPr>
        <w:t xml:space="preserve">the aim </w:t>
      </w:r>
      <w:r w:rsidRPr="004A198B">
        <w:rPr>
          <w:rFonts w:cs="Times New Roman"/>
          <w:sz w:val="26"/>
          <w:szCs w:val="26"/>
        </w:rPr>
        <w:t xml:space="preserve">was to examine </w:t>
      </w:r>
      <w:r w:rsidRPr="004A198B">
        <w:rPr>
          <w:rFonts w:cs="Times New Roman"/>
          <w:bCs/>
          <w:sz w:val="26"/>
          <w:szCs w:val="26"/>
        </w:rPr>
        <w:t xml:space="preserve">the relationship between demographics, disease-related variables, treatment, and sexual QOL in men and women with axSpA and to answer the following </w:t>
      </w:r>
      <w:r>
        <w:rPr>
          <w:rFonts w:cs="Times New Roman"/>
          <w:bCs/>
          <w:sz w:val="26"/>
          <w:szCs w:val="26"/>
        </w:rPr>
        <w:t>specific</w:t>
      </w:r>
      <w:r w:rsidRPr="004A198B">
        <w:rPr>
          <w:rFonts w:cs="Times New Roman"/>
          <w:bCs/>
          <w:sz w:val="26"/>
          <w:szCs w:val="26"/>
        </w:rPr>
        <w:t xml:space="preserve"> research questions:</w:t>
      </w:r>
    </w:p>
    <w:p w14:paraId="6E85C6D8" w14:textId="77777777" w:rsidR="00511860" w:rsidRPr="004A198B" w:rsidRDefault="00511860" w:rsidP="00511860">
      <w:pPr>
        <w:pStyle w:val="Listeavsnitt"/>
        <w:numPr>
          <w:ilvl w:val="0"/>
          <w:numId w:val="1"/>
        </w:numPr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4A198B">
        <w:rPr>
          <w:rFonts w:cs="Times New Roman"/>
          <w:bCs/>
          <w:sz w:val="26"/>
          <w:szCs w:val="26"/>
        </w:rPr>
        <w:t>To what degree are demographics, disease-related variables, and treatment associated with sexual QOL?</w:t>
      </w:r>
    </w:p>
    <w:p w14:paraId="1D2A3B5D" w14:textId="0547A2DD" w:rsidR="00511860" w:rsidRPr="004A198B" w:rsidRDefault="00511860" w:rsidP="00511860">
      <w:pPr>
        <w:pStyle w:val="Listeavsnitt"/>
        <w:numPr>
          <w:ilvl w:val="0"/>
          <w:numId w:val="1"/>
        </w:numPr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4A198B">
        <w:rPr>
          <w:rFonts w:cs="Times New Roman"/>
          <w:bCs/>
          <w:sz w:val="26"/>
          <w:szCs w:val="26"/>
        </w:rPr>
        <w:t xml:space="preserve">Are there differences between men and women living with axSpA reporting </w:t>
      </w:r>
      <w:r w:rsidR="0003621A">
        <w:rPr>
          <w:rFonts w:cs="Times New Roman"/>
          <w:bCs/>
          <w:sz w:val="26"/>
          <w:szCs w:val="26"/>
        </w:rPr>
        <w:t>their health status</w:t>
      </w:r>
      <w:r w:rsidRPr="004A198B">
        <w:rPr>
          <w:rFonts w:cs="Times New Roman"/>
          <w:bCs/>
          <w:sz w:val="26"/>
          <w:szCs w:val="26"/>
        </w:rPr>
        <w:t xml:space="preserve"> to be associated with sexual QOL?</w:t>
      </w:r>
    </w:p>
    <w:p w14:paraId="78343207" w14:textId="77777777" w:rsidR="00511860" w:rsidRPr="004A198B" w:rsidRDefault="00511860" w:rsidP="00511860">
      <w:pPr>
        <w:spacing w:line="360" w:lineRule="auto"/>
        <w:ind w:firstLine="709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In</w:t>
      </w:r>
      <w:r w:rsidRPr="004A198B">
        <w:rPr>
          <w:rFonts w:cs="Times New Roman"/>
          <w:bCs/>
          <w:sz w:val="26"/>
          <w:szCs w:val="26"/>
        </w:rPr>
        <w:t xml:space="preserve"> Paper III (a prospective cohort study with a 5-year follow-up) </w:t>
      </w:r>
      <w:r>
        <w:rPr>
          <w:rFonts w:cs="Times New Roman"/>
          <w:bCs/>
          <w:sz w:val="26"/>
          <w:szCs w:val="26"/>
        </w:rPr>
        <w:t xml:space="preserve">the aim </w:t>
      </w:r>
      <w:r w:rsidRPr="004A198B">
        <w:rPr>
          <w:rFonts w:cs="Times New Roman"/>
          <w:bCs/>
          <w:sz w:val="26"/>
          <w:szCs w:val="26"/>
        </w:rPr>
        <w:t>was to explore whether a follow-up would reveal long-term changes in perception of sexual QOL in male and female patients with axSpA and to answer the following</w:t>
      </w:r>
      <w:r>
        <w:rPr>
          <w:rFonts w:cs="Times New Roman"/>
          <w:bCs/>
          <w:sz w:val="26"/>
          <w:szCs w:val="26"/>
        </w:rPr>
        <w:t xml:space="preserve"> specific</w:t>
      </w:r>
      <w:r w:rsidRPr="004A198B">
        <w:rPr>
          <w:rFonts w:cs="Times New Roman"/>
          <w:bCs/>
          <w:sz w:val="26"/>
          <w:szCs w:val="26"/>
        </w:rPr>
        <w:t xml:space="preserve"> research questions:</w:t>
      </w:r>
    </w:p>
    <w:p w14:paraId="05702F2E" w14:textId="5AD14CDB" w:rsidR="00511860" w:rsidRPr="004A198B" w:rsidRDefault="00511860" w:rsidP="00511860">
      <w:pPr>
        <w:pStyle w:val="Listeavsnitt"/>
        <w:numPr>
          <w:ilvl w:val="0"/>
          <w:numId w:val="1"/>
        </w:numPr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4A198B">
        <w:rPr>
          <w:rFonts w:cs="Times New Roman"/>
          <w:bCs/>
          <w:sz w:val="26"/>
          <w:szCs w:val="26"/>
        </w:rPr>
        <w:t xml:space="preserve">Does sexual QOL change in the examined patients </w:t>
      </w:r>
      <w:r w:rsidR="004B39C4">
        <w:rPr>
          <w:rFonts w:cs="Times New Roman"/>
          <w:bCs/>
          <w:sz w:val="26"/>
          <w:szCs w:val="26"/>
        </w:rPr>
        <w:t xml:space="preserve">with </w:t>
      </w:r>
      <w:r w:rsidR="004B39C4" w:rsidRPr="004A198B">
        <w:rPr>
          <w:rFonts w:cs="Times New Roman"/>
          <w:bCs/>
          <w:sz w:val="26"/>
          <w:szCs w:val="26"/>
        </w:rPr>
        <w:t xml:space="preserve">axSpA </w:t>
      </w:r>
      <w:r w:rsidRPr="004A198B">
        <w:rPr>
          <w:rFonts w:cs="Times New Roman"/>
          <w:bCs/>
          <w:sz w:val="26"/>
          <w:szCs w:val="26"/>
        </w:rPr>
        <w:t>over a 5-year period?</w:t>
      </w:r>
    </w:p>
    <w:p w14:paraId="4F199ECF" w14:textId="4FFFFF56" w:rsidR="009327AE" w:rsidRPr="009327AE" w:rsidRDefault="009327AE" w:rsidP="009327AE">
      <w:pPr>
        <w:pStyle w:val="Listeavsnitt"/>
        <w:numPr>
          <w:ilvl w:val="0"/>
          <w:numId w:val="1"/>
        </w:numPr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9327AE">
        <w:rPr>
          <w:rFonts w:cs="Times New Roman"/>
          <w:bCs/>
          <w:sz w:val="26"/>
          <w:szCs w:val="26"/>
        </w:rPr>
        <w:lastRenderedPageBreak/>
        <w:t>Are there differences between men and women living with axSpA reporting health and disease-related variables to be associated with sexual QOL, at a 5-year follow-up?</w:t>
      </w:r>
    </w:p>
    <w:p w14:paraId="3BCEBC45" w14:textId="48571050" w:rsidR="00511860" w:rsidRPr="004A198B" w:rsidRDefault="00511860" w:rsidP="00511860">
      <w:pPr>
        <w:pStyle w:val="Listeavsnitt"/>
        <w:numPr>
          <w:ilvl w:val="0"/>
          <w:numId w:val="1"/>
        </w:numPr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4A198B">
        <w:rPr>
          <w:rFonts w:cs="Times New Roman"/>
          <w:bCs/>
          <w:sz w:val="26"/>
          <w:szCs w:val="26"/>
        </w:rPr>
        <w:t>To what degree are demographics, disease-related variables, and treatment associated with sexual QOL, at a 5-year follow-up?</w:t>
      </w:r>
    </w:p>
    <w:p w14:paraId="6623D0C1" w14:textId="6FC88BC2" w:rsidR="00FA3F42" w:rsidRPr="00511860" w:rsidRDefault="00FA3F42" w:rsidP="00511860">
      <w:pPr>
        <w:spacing w:line="360" w:lineRule="auto"/>
        <w:rPr>
          <w:rFonts w:cs="Times New Roman"/>
          <w:bCs/>
          <w:sz w:val="26"/>
          <w:szCs w:val="26"/>
        </w:rPr>
      </w:pPr>
    </w:p>
    <w:sectPr w:rsidR="00FA3F42" w:rsidRPr="0051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FACD" w14:textId="77777777" w:rsidR="0094468E" w:rsidRDefault="0094468E" w:rsidP="00D06429">
      <w:pPr>
        <w:spacing w:after="0" w:line="240" w:lineRule="auto"/>
      </w:pPr>
      <w:r>
        <w:separator/>
      </w:r>
    </w:p>
  </w:endnote>
  <w:endnote w:type="continuationSeparator" w:id="0">
    <w:p w14:paraId="68C4E797" w14:textId="77777777" w:rsidR="0094468E" w:rsidRDefault="0094468E" w:rsidP="00D0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942F" w14:textId="77777777" w:rsidR="0094468E" w:rsidRDefault="0094468E" w:rsidP="00D06429">
      <w:pPr>
        <w:spacing w:after="0" w:line="240" w:lineRule="auto"/>
      </w:pPr>
      <w:r>
        <w:separator/>
      </w:r>
    </w:p>
  </w:footnote>
  <w:footnote w:type="continuationSeparator" w:id="0">
    <w:p w14:paraId="0C939AFB" w14:textId="77777777" w:rsidR="0094468E" w:rsidRDefault="0094468E" w:rsidP="00D0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7BA"/>
    <w:multiLevelType w:val="hybridMultilevel"/>
    <w:tmpl w:val="D6F893DE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06502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60"/>
    <w:rsid w:val="0003621A"/>
    <w:rsid w:val="00156009"/>
    <w:rsid w:val="00180FB0"/>
    <w:rsid w:val="004A0603"/>
    <w:rsid w:val="004B39C4"/>
    <w:rsid w:val="00511860"/>
    <w:rsid w:val="00870C1F"/>
    <w:rsid w:val="008C3E54"/>
    <w:rsid w:val="009327AE"/>
    <w:rsid w:val="0094468E"/>
    <w:rsid w:val="009D79F8"/>
    <w:rsid w:val="00AC6972"/>
    <w:rsid w:val="00B420C7"/>
    <w:rsid w:val="00D06429"/>
    <w:rsid w:val="00FA3F42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0D04E"/>
  <w15:chartTrackingRefBased/>
  <w15:docId w15:val="{C1EEDB28-17DD-4C0F-8D69-D6C1142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60"/>
    <w:pPr>
      <w:spacing w:line="480" w:lineRule="auto"/>
    </w:pPr>
    <w:rPr>
      <w:rFonts w:ascii="Times New Roman" w:hAnsi="Times New Roman"/>
      <w:sz w:val="24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860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11860"/>
    <w:rPr>
      <w:rFonts w:asciiTheme="majorBidi" w:eastAsiaTheme="majorEastAsia" w:hAnsiTheme="majorBidi" w:cstheme="majorBidi"/>
      <w:b/>
      <w:sz w:val="24"/>
      <w:szCs w:val="26"/>
      <w:lang w:val="en-GB"/>
    </w:rPr>
  </w:style>
  <w:style w:type="paragraph" w:styleId="Listeavsnitt">
    <w:name w:val="List Paragraph"/>
    <w:basedOn w:val="Normal"/>
    <w:uiPriority w:val="34"/>
    <w:qFormat/>
    <w:rsid w:val="0051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1727</Characters>
  <Application>Microsoft Office Word</Application>
  <DocSecurity>4</DocSecurity>
  <Lines>246</Lines>
  <Paragraphs>123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Hansen Berg</dc:creator>
  <cp:keywords/>
  <dc:description/>
  <cp:lastModifiedBy>Eli Margareth Andås</cp:lastModifiedBy>
  <cp:revision>2</cp:revision>
  <dcterms:created xsi:type="dcterms:W3CDTF">2022-09-14T09:58:00Z</dcterms:created>
  <dcterms:modified xsi:type="dcterms:W3CDTF">2022-09-14T09:58:00Z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2022-08-31T05:54:49Z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250b4263-26d9-4873-883c-2480c24968e9</vt:lpwstr>
  </property>
  <property fmtid="{D5CDD505-2E9C-101B-9397-08002B2CF9AE}" pid="8" name="MSIP_Label_b4114459-e220-4ae9-b339-4ebe6008cdd4_ContentBits">
    <vt:lpwstr>0</vt:lpwstr>
  </property>
</Properties>
</file>